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944"/>
        <w:tblW w:w="0" w:type="auto"/>
        <w:tblLook w:val="04A0" w:firstRow="1" w:lastRow="0" w:firstColumn="1" w:lastColumn="0" w:noHBand="0" w:noVBand="1"/>
      </w:tblPr>
      <w:tblGrid>
        <w:gridCol w:w="1043"/>
        <w:gridCol w:w="1636"/>
        <w:gridCol w:w="1553"/>
        <w:gridCol w:w="2206"/>
        <w:gridCol w:w="1387"/>
        <w:gridCol w:w="1797"/>
      </w:tblGrid>
      <w:tr w:rsidR="00BB5B68" w:rsidTr="00BB5B68">
        <w:tc>
          <w:tcPr>
            <w:tcW w:w="1043" w:type="dxa"/>
          </w:tcPr>
          <w:p w:rsidR="00BB5B68" w:rsidRPr="00BB5B68" w:rsidRDefault="00BB5B68" w:rsidP="00BB5B6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B5B68">
              <w:rPr>
                <w:sz w:val="20"/>
                <w:szCs w:val="20"/>
              </w:rPr>
              <w:t>вх</w:t>
            </w:r>
            <w:proofErr w:type="spellEnd"/>
            <w:proofErr w:type="gramEnd"/>
            <w:r w:rsidRPr="00BB5B68">
              <w:rPr>
                <w:sz w:val="20"/>
                <w:szCs w:val="20"/>
              </w:rPr>
              <w:t>. №</w:t>
            </w:r>
          </w:p>
          <w:p w:rsidR="00BB5B68" w:rsidRPr="00BB5B68" w:rsidRDefault="00BB5B68" w:rsidP="00BB5B68">
            <w:pPr>
              <w:jc w:val="center"/>
              <w:rPr>
                <w:sz w:val="20"/>
                <w:szCs w:val="20"/>
              </w:rPr>
            </w:pPr>
            <w:proofErr w:type="spellStart"/>
            <w:r w:rsidRPr="00BB5B68">
              <w:rPr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1636" w:type="dxa"/>
          </w:tcPr>
          <w:p w:rsidR="00BB5B68" w:rsidRPr="00BB5B68" w:rsidRDefault="00BB5B68" w:rsidP="00BB5B68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BB5B68">
              <w:rPr>
                <w:sz w:val="20"/>
                <w:szCs w:val="20"/>
              </w:rPr>
              <w:t>Ини</w:t>
            </w:r>
            <w:r w:rsidRPr="00BB5B68">
              <w:rPr>
                <w:sz w:val="20"/>
                <w:szCs w:val="20"/>
              </w:rPr>
              <w:t>циативен комитет за издигане на:</w:t>
            </w:r>
          </w:p>
        </w:tc>
        <w:tc>
          <w:tcPr>
            <w:tcW w:w="1553" w:type="dxa"/>
          </w:tcPr>
          <w:p w:rsidR="00BB5B68" w:rsidRPr="00BB5B68" w:rsidRDefault="00BB5B68" w:rsidP="00BB5B68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BB5B68">
              <w:rPr>
                <w:sz w:val="20"/>
                <w:szCs w:val="20"/>
              </w:rPr>
              <w:t>Вид избор:</w:t>
            </w:r>
          </w:p>
        </w:tc>
        <w:tc>
          <w:tcPr>
            <w:tcW w:w="2206" w:type="dxa"/>
          </w:tcPr>
          <w:p w:rsidR="00BB5B68" w:rsidRPr="00BB5B68" w:rsidRDefault="00BB5B68" w:rsidP="00BB5B68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BB5B68">
              <w:rPr>
                <w:sz w:val="20"/>
                <w:szCs w:val="20"/>
              </w:rPr>
              <w:t>Собствено, бащино и фамилно име на членовете на</w:t>
            </w:r>
          </w:p>
          <w:p w:rsidR="00BB5B68" w:rsidRPr="00BB5B68" w:rsidRDefault="00BB5B68" w:rsidP="00BB5B68">
            <w:pPr>
              <w:jc w:val="center"/>
              <w:rPr>
                <w:sz w:val="20"/>
                <w:szCs w:val="20"/>
              </w:rPr>
            </w:pPr>
            <w:proofErr w:type="spellStart"/>
            <w:r w:rsidRPr="00BB5B68">
              <w:rPr>
                <w:sz w:val="20"/>
                <w:szCs w:val="20"/>
              </w:rPr>
              <w:t>инициативния</w:t>
            </w:r>
            <w:proofErr w:type="spellEnd"/>
            <w:r w:rsidRPr="00BB5B68">
              <w:rPr>
                <w:sz w:val="20"/>
                <w:szCs w:val="20"/>
              </w:rPr>
              <w:t xml:space="preserve"> </w:t>
            </w:r>
            <w:proofErr w:type="spellStart"/>
            <w:r w:rsidRPr="00BB5B68">
              <w:rPr>
                <w:sz w:val="20"/>
                <w:szCs w:val="20"/>
              </w:rPr>
              <w:t>комитет</w:t>
            </w:r>
            <w:proofErr w:type="spellEnd"/>
          </w:p>
        </w:tc>
        <w:tc>
          <w:tcPr>
            <w:tcW w:w="1387" w:type="dxa"/>
          </w:tcPr>
          <w:p w:rsidR="00BB5B68" w:rsidRPr="00BB5B68" w:rsidRDefault="00BB5B68" w:rsidP="00BB5B68">
            <w:pPr>
              <w:jc w:val="center"/>
              <w:rPr>
                <w:sz w:val="20"/>
                <w:szCs w:val="20"/>
              </w:rPr>
            </w:pPr>
          </w:p>
          <w:p w:rsidR="00BB5B68" w:rsidRPr="00BB5B68" w:rsidRDefault="00BB5B68" w:rsidP="00BB5B68">
            <w:pPr>
              <w:jc w:val="center"/>
              <w:rPr>
                <w:sz w:val="20"/>
                <w:szCs w:val="20"/>
              </w:rPr>
            </w:pPr>
            <w:proofErr w:type="spellStart"/>
            <w:r w:rsidRPr="00BB5B68">
              <w:rPr>
                <w:sz w:val="20"/>
                <w:szCs w:val="20"/>
              </w:rPr>
              <w:t>Решение</w:t>
            </w:r>
            <w:proofErr w:type="spellEnd"/>
            <w:r w:rsidRPr="00BB5B68">
              <w:rPr>
                <w:sz w:val="20"/>
                <w:szCs w:val="20"/>
              </w:rPr>
              <w:t xml:space="preserve"> </w:t>
            </w:r>
            <w:proofErr w:type="spellStart"/>
            <w:r w:rsidRPr="00BB5B68">
              <w:rPr>
                <w:sz w:val="20"/>
                <w:szCs w:val="20"/>
              </w:rPr>
              <w:t>на</w:t>
            </w:r>
            <w:proofErr w:type="spellEnd"/>
            <w:r w:rsidRPr="00BB5B68">
              <w:rPr>
                <w:sz w:val="20"/>
                <w:szCs w:val="20"/>
              </w:rPr>
              <w:t xml:space="preserve"> ОИК</w:t>
            </w:r>
          </w:p>
        </w:tc>
        <w:tc>
          <w:tcPr>
            <w:tcW w:w="1797" w:type="dxa"/>
          </w:tcPr>
          <w:p w:rsidR="00BB5B68" w:rsidRPr="00BB5B68" w:rsidRDefault="00BB5B68" w:rsidP="00BB5B68">
            <w:pPr>
              <w:jc w:val="center"/>
              <w:rPr>
                <w:sz w:val="20"/>
                <w:szCs w:val="20"/>
              </w:rPr>
            </w:pPr>
            <w:proofErr w:type="spellStart"/>
            <w:r w:rsidRPr="00BB5B68">
              <w:rPr>
                <w:color w:val="000000"/>
                <w:sz w:val="20"/>
                <w:szCs w:val="20"/>
              </w:rPr>
              <w:t>Адрес</w:t>
            </w:r>
            <w:proofErr w:type="spellEnd"/>
            <w:r w:rsidRPr="00BB5B6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B5B68">
              <w:rPr>
                <w:color w:val="000000"/>
                <w:sz w:val="20"/>
                <w:szCs w:val="20"/>
              </w:rPr>
              <w:t>телефони</w:t>
            </w:r>
            <w:proofErr w:type="spellEnd"/>
            <w:r w:rsidRPr="00BB5B6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B5B68">
              <w:rPr>
                <w:color w:val="000000"/>
                <w:sz w:val="20"/>
                <w:szCs w:val="20"/>
                <w:shd w:val="clear" w:color="auto" w:fill="FEFEFE"/>
              </w:rPr>
              <w:t>eлектронен</w:t>
            </w:r>
            <w:proofErr w:type="spellEnd"/>
            <w:r w:rsidRPr="00BB5B68">
              <w:rPr>
                <w:color w:val="000000"/>
                <w:sz w:val="20"/>
                <w:szCs w:val="20"/>
                <w:shd w:val="clear" w:color="auto" w:fill="FEFEFE"/>
              </w:rPr>
              <w:t xml:space="preserve"> </w:t>
            </w:r>
            <w:proofErr w:type="spellStart"/>
            <w:r w:rsidRPr="00BB5B68">
              <w:rPr>
                <w:color w:val="000000"/>
                <w:sz w:val="20"/>
                <w:szCs w:val="20"/>
                <w:shd w:val="clear" w:color="auto" w:fill="FEFEFE"/>
              </w:rPr>
              <w:t>адрес</w:t>
            </w:r>
            <w:proofErr w:type="spellEnd"/>
            <w:r w:rsidRPr="00BB5B68">
              <w:rPr>
                <w:color w:val="000000"/>
                <w:sz w:val="20"/>
                <w:szCs w:val="20"/>
                <w:shd w:val="clear" w:color="auto" w:fill="FEFEFE"/>
              </w:rPr>
              <w:t xml:space="preserve">, </w:t>
            </w:r>
            <w:proofErr w:type="spellStart"/>
            <w:r w:rsidRPr="00BB5B68">
              <w:rPr>
                <w:color w:val="000000"/>
                <w:sz w:val="20"/>
                <w:szCs w:val="20"/>
                <w:shd w:val="clear" w:color="auto" w:fill="FEFEFE"/>
              </w:rPr>
              <w:t>лице</w:t>
            </w:r>
            <w:proofErr w:type="spellEnd"/>
            <w:r w:rsidRPr="00BB5B68">
              <w:rPr>
                <w:color w:val="000000"/>
                <w:sz w:val="20"/>
                <w:szCs w:val="20"/>
                <w:shd w:val="clear" w:color="auto" w:fill="FEFEFE"/>
              </w:rPr>
              <w:t xml:space="preserve"> </w:t>
            </w:r>
            <w:proofErr w:type="spellStart"/>
            <w:r w:rsidRPr="00BB5B68">
              <w:rPr>
                <w:color w:val="000000"/>
                <w:sz w:val="20"/>
                <w:szCs w:val="20"/>
                <w:shd w:val="clear" w:color="auto" w:fill="FEFEFE"/>
              </w:rPr>
              <w:t>за</w:t>
            </w:r>
            <w:proofErr w:type="spellEnd"/>
            <w:r w:rsidRPr="00BB5B68">
              <w:rPr>
                <w:color w:val="000000"/>
                <w:sz w:val="20"/>
                <w:szCs w:val="20"/>
                <w:shd w:val="clear" w:color="auto" w:fill="FEFEFE"/>
              </w:rPr>
              <w:t xml:space="preserve"> </w:t>
            </w:r>
            <w:proofErr w:type="spellStart"/>
            <w:r w:rsidRPr="00BB5B68">
              <w:rPr>
                <w:color w:val="000000"/>
                <w:sz w:val="20"/>
                <w:szCs w:val="20"/>
                <w:shd w:val="clear" w:color="auto" w:fill="FEFEFE"/>
              </w:rPr>
              <w:t>контакт</w:t>
            </w:r>
            <w:proofErr w:type="spellEnd"/>
          </w:p>
        </w:tc>
      </w:tr>
      <w:tr w:rsidR="00BB5B68" w:rsidTr="00BB5B68">
        <w:tc>
          <w:tcPr>
            <w:tcW w:w="1043" w:type="dxa"/>
          </w:tcPr>
          <w:p w:rsidR="00BB5B68" w:rsidRPr="00BB5B68" w:rsidRDefault="00BB5B68" w:rsidP="00BB5B68">
            <w:pPr>
              <w:jc w:val="center"/>
              <w:rPr>
                <w:sz w:val="20"/>
                <w:szCs w:val="20"/>
                <w:lang w:val="bg-BG"/>
              </w:rPr>
            </w:pPr>
            <w:r w:rsidRPr="00BB5B68"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636" w:type="dxa"/>
          </w:tcPr>
          <w:p w:rsidR="00BB5B68" w:rsidRPr="00BB5B68" w:rsidRDefault="00BB5B68" w:rsidP="00BB5B68">
            <w:pPr>
              <w:jc w:val="center"/>
              <w:rPr>
                <w:sz w:val="20"/>
                <w:szCs w:val="20"/>
                <w:lang w:val="bg-BG"/>
              </w:rPr>
            </w:pPr>
            <w:r w:rsidRPr="00BB5B68">
              <w:rPr>
                <w:sz w:val="20"/>
                <w:szCs w:val="20"/>
                <w:lang w:val="bg-BG"/>
              </w:rPr>
              <w:t>2</w:t>
            </w:r>
          </w:p>
        </w:tc>
        <w:tc>
          <w:tcPr>
            <w:tcW w:w="1553" w:type="dxa"/>
          </w:tcPr>
          <w:p w:rsidR="00BB5B68" w:rsidRPr="00BB5B68" w:rsidRDefault="00BB5B68" w:rsidP="00BB5B68">
            <w:pPr>
              <w:jc w:val="center"/>
              <w:rPr>
                <w:sz w:val="20"/>
                <w:szCs w:val="20"/>
                <w:lang w:val="bg-BG"/>
              </w:rPr>
            </w:pPr>
            <w:r w:rsidRPr="00BB5B68">
              <w:rPr>
                <w:sz w:val="20"/>
                <w:szCs w:val="20"/>
                <w:lang w:val="bg-BG"/>
              </w:rPr>
              <w:t>3</w:t>
            </w:r>
          </w:p>
        </w:tc>
        <w:tc>
          <w:tcPr>
            <w:tcW w:w="2206" w:type="dxa"/>
          </w:tcPr>
          <w:p w:rsidR="00BB5B68" w:rsidRPr="00BB5B68" w:rsidRDefault="00BB5B68" w:rsidP="00BB5B68">
            <w:pPr>
              <w:jc w:val="center"/>
              <w:rPr>
                <w:sz w:val="20"/>
                <w:szCs w:val="20"/>
                <w:lang w:val="bg-BG"/>
              </w:rPr>
            </w:pPr>
            <w:r w:rsidRPr="00BB5B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1387" w:type="dxa"/>
          </w:tcPr>
          <w:p w:rsidR="00BB5B68" w:rsidRPr="00BB5B68" w:rsidRDefault="00BB5B68" w:rsidP="00BB5B68">
            <w:pPr>
              <w:jc w:val="center"/>
              <w:rPr>
                <w:sz w:val="20"/>
                <w:szCs w:val="20"/>
                <w:lang w:val="bg-BG"/>
              </w:rPr>
            </w:pPr>
            <w:r w:rsidRPr="00BB5B68">
              <w:rPr>
                <w:sz w:val="20"/>
                <w:szCs w:val="20"/>
                <w:lang w:val="bg-BG"/>
              </w:rPr>
              <w:t>5</w:t>
            </w:r>
          </w:p>
        </w:tc>
        <w:tc>
          <w:tcPr>
            <w:tcW w:w="1797" w:type="dxa"/>
          </w:tcPr>
          <w:p w:rsidR="00BB5B68" w:rsidRPr="00BB5B68" w:rsidRDefault="00BB5B68" w:rsidP="00BB5B68">
            <w:pPr>
              <w:jc w:val="center"/>
              <w:rPr>
                <w:sz w:val="20"/>
                <w:szCs w:val="20"/>
                <w:lang w:val="bg-BG"/>
              </w:rPr>
            </w:pPr>
            <w:r w:rsidRPr="00BB5B68">
              <w:rPr>
                <w:sz w:val="20"/>
                <w:szCs w:val="20"/>
                <w:lang w:val="bg-BG"/>
              </w:rPr>
              <w:t>6</w:t>
            </w:r>
          </w:p>
        </w:tc>
      </w:tr>
      <w:tr w:rsidR="00BB5B68" w:rsidTr="00BB5B68">
        <w:tc>
          <w:tcPr>
            <w:tcW w:w="1043" w:type="dxa"/>
          </w:tcPr>
          <w:p w:rsidR="00BB5B68" w:rsidRPr="00BB5B68" w:rsidRDefault="00BB5B68" w:rsidP="00BB5B68">
            <w:pPr>
              <w:rPr>
                <w:sz w:val="16"/>
                <w:szCs w:val="16"/>
                <w:lang w:val="bg-BG"/>
              </w:rPr>
            </w:pPr>
            <w:r w:rsidRPr="00BB5B68">
              <w:rPr>
                <w:sz w:val="16"/>
                <w:szCs w:val="16"/>
                <w:lang w:val="bg-BG"/>
              </w:rPr>
              <w:t>№1/от 14.09.2015г.</w:t>
            </w:r>
          </w:p>
        </w:tc>
        <w:tc>
          <w:tcPr>
            <w:tcW w:w="1636" w:type="dxa"/>
          </w:tcPr>
          <w:p w:rsidR="00BB5B68" w:rsidRPr="00BB5B68" w:rsidRDefault="00BB5B68" w:rsidP="00BB5B68">
            <w:pPr>
              <w:rPr>
                <w:sz w:val="16"/>
                <w:szCs w:val="16"/>
              </w:rPr>
            </w:pPr>
            <w:proofErr w:type="spellStart"/>
            <w:r w:rsidRPr="00BB5B68">
              <w:rPr>
                <w:sz w:val="16"/>
                <w:szCs w:val="16"/>
              </w:rPr>
              <w:t>Тодор</w:t>
            </w:r>
            <w:proofErr w:type="spellEnd"/>
            <w:r w:rsidRPr="00BB5B68">
              <w:rPr>
                <w:sz w:val="16"/>
                <w:szCs w:val="16"/>
              </w:rPr>
              <w:t xml:space="preserve"> </w:t>
            </w:r>
            <w:proofErr w:type="spellStart"/>
            <w:r w:rsidRPr="00BB5B68">
              <w:rPr>
                <w:sz w:val="16"/>
                <w:szCs w:val="16"/>
              </w:rPr>
              <w:t>Илиев</w:t>
            </w:r>
            <w:proofErr w:type="spellEnd"/>
            <w:r w:rsidRPr="00BB5B68">
              <w:rPr>
                <w:sz w:val="16"/>
                <w:szCs w:val="16"/>
              </w:rPr>
              <w:t xml:space="preserve"> </w:t>
            </w:r>
            <w:proofErr w:type="spellStart"/>
            <w:r w:rsidRPr="00BB5B68">
              <w:rPr>
                <w:sz w:val="16"/>
                <w:szCs w:val="16"/>
              </w:rPr>
              <w:t>Тенев</w:t>
            </w:r>
            <w:proofErr w:type="spellEnd"/>
          </w:p>
        </w:tc>
        <w:tc>
          <w:tcPr>
            <w:tcW w:w="1553" w:type="dxa"/>
          </w:tcPr>
          <w:p w:rsidR="00BB5B68" w:rsidRPr="00BB5B68" w:rsidRDefault="00BB5B68" w:rsidP="00BB5B68">
            <w:pPr>
              <w:rPr>
                <w:sz w:val="16"/>
                <w:szCs w:val="16"/>
                <w:lang w:val="bg-BG"/>
              </w:rPr>
            </w:pPr>
            <w:r w:rsidRPr="00BB5B68">
              <w:rPr>
                <w:sz w:val="16"/>
                <w:szCs w:val="16"/>
                <w:lang w:val="bg-BG"/>
              </w:rPr>
              <w:t>Общински съветници</w:t>
            </w:r>
          </w:p>
        </w:tc>
        <w:tc>
          <w:tcPr>
            <w:tcW w:w="2206" w:type="dxa"/>
          </w:tcPr>
          <w:p w:rsidR="00BB5B68" w:rsidRPr="00BB5B68" w:rsidRDefault="00BB5B68" w:rsidP="00BB5B68">
            <w:pPr>
              <w:pStyle w:val="Style"/>
              <w:ind w:left="0" w:firstLine="0"/>
              <w:rPr>
                <w:sz w:val="16"/>
                <w:szCs w:val="16"/>
              </w:rPr>
            </w:pPr>
            <w:r w:rsidRPr="00BB5B68">
              <w:rPr>
                <w:sz w:val="16"/>
                <w:szCs w:val="16"/>
              </w:rPr>
              <w:t>1.Стела</w:t>
            </w:r>
            <w:r w:rsidRPr="00BB5B68">
              <w:rPr>
                <w:sz w:val="16"/>
                <w:szCs w:val="16"/>
              </w:rPr>
              <w:t>Тодорова Ганева</w:t>
            </w:r>
          </w:p>
          <w:p w:rsidR="00BB5B68" w:rsidRPr="00BB5B68" w:rsidRDefault="00BB5B68" w:rsidP="00BB5B68">
            <w:pPr>
              <w:pStyle w:val="Style"/>
              <w:ind w:left="0" w:firstLine="0"/>
              <w:rPr>
                <w:sz w:val="16"/>
                <w:szCs w:val="16"/>
              </w:rPr>
            </w:pPr>
            <w:r w:rsidRPr="00BB5B68">
              <w:rPr>
                <w:sz w:val="16"/>
                <w:szCs w:val="16"/>
              </w:rPr>
              <w:t>2.Калудка Жекова Златева</w:t>
            </w:r>
          </w:p>
          <w:p w:rsidR="00BB5B68" w:rsidRPr="00BB5B68" w:rsidRDefault="00BB5B68" w:rsidP="00BB5B68">
            <w:pPr>
              <w:pStyle w:val="Style"/>
              <w:ind w:left="0" w:firstLine="0"/>
              <w:rPr>
                <w:sz w:val="16"/>
                <w:szCs w:val="16"/>
              </w:rPr>
            </w:pPr>
            <w:r w:rsidRPr="00BB5B68">
              <w:rPr>
                <w:sz w:val="16"/>
                <w:szCs w:val="16"/>
              </w:rPr>
              <w:t>3.Диньо Георгиев Динев</w:t>
            </w:r>
          </w:p>
        </w:tc>
        <w:tc>
          <w:tcPr>
            <w:tcW w:w="1387" w:type="dxa"/>
            <w:vAlign w:val="center"/>
          </w:tcPr>
          <w:p w:rsidR="00BB5B68" w:rsidRPr="00BB5B68" w:rsidRDefault="00BB5B68" w:rsidP="00BB5B68">
            <w:pPr>
              <w:pStyle w:val="Style"/>
              <w:ind w:left="0" w:right="0" w:firstLine="0"/>
              <w:jc w:val="center"/>
              <w:rPr>
                <w:rStyle w:val="Hyperlink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HYPERLINK "https://oik2826.cik.bg/decisions/62/2015-09-14"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BB5B68">
              <w:rPr>
                <w:rStyle w:val="Hyperlink"/>
                <w:sz w:val="16"/>
                <w:szCs w:val="16"/>
              </w:rPr>
              <w:t>№62-Ми</w:t>
            </w:r>
          </w:p>
          <w:p w:rsidR="00BB5B68" w:rsidRPr="00BB5B68" w:rsidRDefault="00BB5B68" w:rsidP="00BB5B68">
            <w:pPr>
              <w:pStyle w:val="Style"/>
              <w:ind w:left="0" w:right="0" w:firstLine="0"/>
              <w:jc w:val="center"/>
              <w:rPr>
                <w:sz w:val="16"/>
                <w:szCs w:val="16"/>
              </w:rPr>
            </w:pPr>
            <w:r w:rsidRPr="00BB5B68">
              <w:rPr>
                <w:rStyle w:val="Hyperlink"/>
                <w:sz w:val="16"/>
                <w:szCs w:val="16"/>
              </w:rPr>
              <w:t>от 14.09.2015г</w:t>
            </w:r>
            <w:r>
              <w:rPr>
                <w:sz w:val="16"/>
                <w:szCs w:val="16"/>
              </w:rPr>
              <w:fldChar w:fldCharType="end"/>
            </w:r>
            <w:r w:rsidRPr="00BB5B68">
              <w:rPr>
                <w:sz w:val="16"/>
                <w:szCs w:val="16"/>
              </w:rPr>
              <w:t>.</w:t>
            </w:r>
          </w:p>
        </w:tc>
        <w:tc>
          <w:tcPr>
            <w:tcW w:w="1797" w:type="dxa"/>
          </w:tcPr>
          <w:p w:rsidR="00BB5B68" w:rsidRPr="00BB5B68" w:rsidRDefault="00BB5B68" w:rsidP="00BB5B68">
            <w:pPr>
              <w:rPr>
                <w:sz w:val="16"/>
                <w:szCs w:val="16"/>
              </w:rPr>
            </w:pPr>
            <w:proofErr w:type="spellStart"/>
            <w:r w:rsidRPr="00BB5B68">
              <w:rPr>
                <w:sz w:val="16"/>
                <w:szCs w:val="16"/>
              </w:rPr>
              <w:t>Гр.Ямбол</w:t>
            </w:r>
            <w:proofErr w:type="gramStart"/>
            <w:r w:rsidRPr="00BB5B68">
              <w:rPr>
                <w:sz w:val="16"/>
                <w:szCs w:val="16"/>
              </w:rPr>
              <w:t>,ул</w:t>
            </w:r>
            <w:proofErr w:type="spellEnd"/>
            <w:proofErr w:type="gramEnd"/>
            <w:r w:rsidRPr="00BB5B6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g-BG"/>
              </w:rPr>
              <w:t>“</w:t>
            </w:r>
            <w:proofErr w:type="spellStart"/>
            <w:r w:rsidRPr="00BB5B68">
              <w:rPr>
                <w:sz w:val="16"/>
                <w:szCs w:val="16"/>
              </w:rPr>
              <w:t>Жорж</w:t>
            </w:r>
            <w:proofErr w:type="spellEnd"/>
            <w:r w:rsidRPr="00BB5B68">
              <w:rPr>
                <w:sz w:val="16"/>
                <w:szCs w:val="16"/>
              </w:rPr>
              <w:t xml:space="preserve"> Папазов“№17-1,Стела Ганева,тел:0883458857</w:t>
            </w:r>
          </w:p>
        </w:tc>
      </w:tr>
      <w:tr w:rsidR="00BB5B68" w:rsidTr="00BB5B68">
        <w:tc>
          <w:tcPr>
            <w:tcW w:w="1043" w:type="dxa"/>
          </w:tcPr>
          <w:p w:rsidR="00BB5B68" w:rsidRDefault="00BB5B68" w:rsidP="00BB5B68"/>
        </w:tc>
        <w:tc>
          <w:tcPr>
            <w:tcW w:w="1636" w:type="dxa"/>
          </w:tcPr>
          <w:p w:rsidR="00BB5B68" w:rsidRDefault="00BB5B68" w:rsidP="00BB5B68"/>
        </w:tc>
        <w:tc>
          <w:tcPr>
            <w:tcW w:w="1553" w:type="dxa"/>
          </w:tcPr>
          <w:p w:rsidR="00BB5B68" w:rsidRDefault="00BB5B68" w:rsidP="00BB5B68"/>
        </w:tc>
        <w:tc>
          <w:tcPr>
            <w:tcW w:w="2206" w:type="dxa"/>
          </w:tcPr>
          <w:p w:rsidR="00BB5B68" w:rsidRDefault="00BB5B68" w:rsidP="00BB5B68"/>
        </w:tc>
        <w:tc>
          <w:tcPr>
            <w:tcW w:w="1387" w:type="dxa"/>
          </w:tcPr>
          <w:p w:rsidR="00BB5B68" w:rsidRDefault="00BB5B68" w:rsidP="00BB5B68"/>
        </w:tc>
        <w:tc>
          <w:tcPr>
            <w:tcW w:w="1797" w:type="dxa"/>
          </w:tcPr>
          <w:p w:rsidR="00BB5B68" w:rsidRDefault="00BB5B68" w:rsidP="00BB5B68"/>
        </w:tc>
      </w:tr>
    </w:tbl>
    <w:p w:rsidR="003C258F" w:rsidRPr="00BB5B68" w:rsidRDefault="00BB5B68" w:rsidP="00BB5B68">
      <w:pPr>
        <w:jc w:val="center"/>
        <w:rPr>
          <w:rFonts w:ascii="Times New Roman" w:hAnsi="Times New Roman" w:cs="Times New Roman"/>
          <w:b/>
          <w:u w:val="single"/>
          <w:lang w:val="bg-BG"/>
        </w:rPr>
      </w:pPr>
      <w:bookmarkStart w:id="0" w:name="_GoBack"/>
      <w:bookmarkEnd w:id="0"/>
      <w:r w:rsidRPr="00BB5B68">
        <w:rPr>
          <w:rFonts w:ascii="Times New Roman" w:hAnsi="Times New Roman" w:cs="Times New Roman"/>
          <w:b/>
          <w:u w:val="single"/>
          <w:lang w:val="bg-BG"/>
        </w:rPr>
        <w:t>Общинска избирателна комисия-Ямбол</w:t>
      </w:r>
    </w:p>
    <w:p w:rsidR="00BB5B68" w:rsidRPr="00BB5B68" w:rsidRDefault="00BB5B68" w:rsidP="00BB5B68">
      <w:pPr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BB5B68">
        <w:rPr>
          <w:rFonts w:ascii="Times New Roman" w:hAnsi="Times New Roman" w:cs="Times New Roman"/>
          <w:b/>
          <w:sz w:val="20"/>
          <w:szCs w:val="20"/>
          <w:lang w:val="bg-BG"/>
        </w:rPr>
        <w:t>Инициативни комитети в изборите за общински съветници и кметове на 25 октомври 2015г.</w:t>
      </w:r>
    </w:p>
    <w:sectPr w:rsidR="00BB5B68" w:rsidRPr="00BB5B6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68"/>
    <w:rsid w:val="003C258F"/>
    <w:rsid w:val="00BB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B5B68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BB5B68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BB5B68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BB5B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B5B68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BB5B68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BB5B68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BB5B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izbori2</cp:lastModifiedBy>
  <cp:revision>1</cp:revision>
  <dcterms:created xsi:type="dcterms:W3CDTF">2015-09-14T16:54:00Z</dcterms:created>
  <dcterms:modified xsi:type="dcterms:W3CDTF">2015-09-14T17:09:00Z</dcterms:modified>
</cp:coreProperties>
</file>